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A8F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  <w:r>
        <w:rPr>
          <w:rFonts w:ascii="Calibri" w:hAnsi="Calibri"/>
          <w:noProof/>
          <w:position w:val="0"/>
        </w:rPr>
        <w:drawing>
          <wp:inline distT="0" distB="0" distL="0" distR="0" wp14:anchorId="7E20B8B3" wp14:editId="485AB5B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5C022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E38CA77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43BC29A5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49686CB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DBDEA25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39CC6376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71106D6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компетенции «Огранка ювелирных вставок»</w:t>
      </w:r>
    </w:p>
    <w:p w14:paraId="1E42B3F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Итоговый (межрегиональный) этап Чемпионата </w:t>
      </w:r>
      <w:r>
        <w:rPr>
          <w:rFonts w:eastAsia="Times New Roman" w:cs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</w:p>
    <w:p w14:paraId="7FFF85D0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Москва</w:t>
      </w:r>
    </w:p>
    <w:p w14:paraId="08BD7068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68DF25D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36"/>
          <w:szCs w:val="36"/>
        </w:rPr>
      </w:pPr>
    </w:p>
    <w:p w14:paraId="6E97B68B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D42EDC1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BA7D750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0FBD582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83A8D9B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95741AE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37FB043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499E470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DD7E51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243DD45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8C4CA6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1655911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816B613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A53A2A9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5940A3B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B59554D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00"/>
        </w:tabs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F4259B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1"/>
          <w:cols w:space="1701"/>
          <w:titlePg/>
          <w:docGrid w:linePitch="360"/>
        </w:sectPr>
      </w:pPr>
      <w:r>
        <w:rPr>
          <w:rFonts w:eastAsia="Times New Roman" w:cs="Times New Roman"/>
          <w:color w:val="000000"/>
          <w:sz w:val="28"/>
          <w:szCs w:val="28"/>
        </w:rPr>
        <w:t>2025 г</w:t>
      </w:r>
    </w:p>
    <w:p w14:paraId="7D2A129B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15"/>
        </w:tabs>
        <w:spacing w:line="360" w:lineRule="auto"/>
        <w:contextualSpacing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Calibri"/>
          <w:b w:val="0"/>
          <w:bCs w:val="0"/>
          <w:color w:val="auto"/>
          <w:sz w:val="24"/>
          <w:szCs w:val="24"/>
        </w:rPr>
        <w:id w:val="1565144794"/>
        <w:docPartObj>
          <w:docPartGallery w:val="Table of Contents"/>
          <w:docPartUnique/>
        </w:docPartObj>
      </w:sdtPr>
      <w:sdtEndPr/>
      <w:sdtContent>
        <w:p w14:paraId="5218C7E2" w14:textId="77777777" w:rsidR="00F4259B" w:rsidRDefault="00F4259B">
          <w:pPr>
            <w:pStyle w:val="af4"/>
            <w:spacing w:before="0" w:line="360" w:lineRule="auto"/>
            <w:contextualSpacing/>
            <w:jc w:val="both"/>
            <w:rPr>
              <w:rFonts w:ascii="Times New Roman" w:hAnsi="Times New Roman"/>
              <w:color w:val="auto"/>
            </w:rPr>
          </w:pPr>
        </w:p>
        <w:p w14:paraId="1BB90172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fldChar w:fldCharType="begin"/>
          </w:r>
          <w:r>
            <w:rPr>
              <w:rFonts w:cs="Times New Roman"/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>
            <w:rPr>
              <w:rFonts w:cs="Times New Roman"/>
              <w:sz w:val="28"/>
              <w:szCs w:val="28"/>
            </w:rPr>
            <w:fldChar w:fldCharType="separate"/>
          </w:r>
          <w:hyperlink w:anchor="_Toc167962436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1. Область применения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PAGEREF _Toc167962436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792BD0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7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2. Нормативные ссылки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_Toc167962437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928348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8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3. Общие требования охраны труда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_Toc167962438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C34E40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39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4. Требования охраны труда перед началом работы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_Toc167962439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9DD913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0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5. Требования охраны труда во время выполнения работ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_Toc167962440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9D6FFD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1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6. Требования охраны труда в аварийных ситуациях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_Toc167962441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DE1EB1" w14:textId="77777777" w:rsidR="00F4259B" w:rsidRDefault="00630150">
          <w:pPr>
            <w:pStyle w:val="15"/>
            <w:tabs>
              <w:tab w:val="right" w:leader="hyphen" w:pos="9911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7962442" w:history="1">
            <w:r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7. Требования охраны труда по окончании работы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_Toc167962442 \h </w:instrTex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4C47C9" w14:textId="77777777" w:rsidR="00F4259B" w:rsidRDefault="00630150">
          <w:pPr>
            <w:spacing w:line="360" w:lineRule="auto"/>
            <w:contextualSpacing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456AE1E8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30694CBC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52B19EC3" w14:textId="77777777" w:rsidR="00F4259B" w:rsidRDefault="0063015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sz w:val="28"/>
          <w:szCs w:val="28"/>
        </w:rPr>
      </w:pPr>
      <w:bookmarkStart w:id="0" w:name="_heading=h.gjdgxs"/>
      <w:bookmarkEnd w:id="0"/>
      <w:r>
        <w:rPr>
          <w:rFonts w:cs="Times New Roman"/>
          <w:sz w:val="28"/>
          <w:szCs w:val="28"/>
        </w:rPr>
        <w:br w:type="page" w:clear="all"/>
      </w:r>
    </w:p>
    <w:p w14:paraId="03249036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" w:name="_Toc167962436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r>
        <w:rPr>
          <w:rFonts w:ascii="Times New Roman" w:hAnsi="Times New Roman" w:cs="Times New Roman"/>
          <w:color w:val="auto"/>
        </w:rPr>
        <w:t>Область применения</w:t>
      </w:r>
      <w:bookmarkEnd w:id="1"/>
    </w:p>
    <w:p w14:paraId="2CBD1447" w14:textId="0A18CABC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</w:t>
      </w:r>
      <w:r>
        <w:rPr>
          <w:rFonts w:eastAsia="Times New Roman" w:cs="Times New Roman"/>
          <w:color w:val="000000"/>
          <w:sz w:val="28"/>
          <w:szCs w:val="28"/>
        </w:rPr>
        <w:t xml:space="preserve">ена для участников </w:t>
      </w:r>
      <w:r w:rsidR="0021359A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>
        <w:rPr>
          <w:rFonts w:eastAsia="Times New Roman" w:cs="Times New Roman"/>
          <w:color w:val="000000"/>
          <w:sz w:val="28"/>
          <w:szCs w:val="28"/>
        </w:rPr>
        <w:t xml:space="preserve"> этапа Чемпионата по профессиональному мастерству «Профессионалы» в 2025 г. (далее Чемпионата).</w:t>
      </w:r>
    </w:p>
    <w:p w14:paraId="6CBFA529" w14:textId="3359975C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1359A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>
        <w:rPr>
          <w:rFonts w:eastAsia="Times New Roman" w:cs="Times New Roman"/>
          <w:color w:val="000000"/>
          <w:sz w:val="28"/>
          <w:szCs w:val="28"/>
        </w:rPr>
        <w:t xml:space="preserve"> этапа Чемпионата по профессиональному м</w:t>
      </w:r>
      <w:r>
        <w:rPr>
          <w:rFonts w:eastAsia="Times New Roman" w:cs="Times New Roman"/>
          <w:color w:val="000000"/>
          <w:sz w:val="28"/>
          <w:szCs w:val="28"/>
        </w:rPr>
        <w:t xml:space="preserve">астерству «Профессионалы» в 2025 г. компетенции «Огранка ювелирных вставок». </w:t>
      </w:r>
    </w:p>
    <w:p w14:paraId="0F2FFDAC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2378FD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2" w:name="_Toc167962437"/>
      <w:r>
        <w:rPr>
          <w:rFonts w:ascii="Times New Roman" w:hAnsi="Times New Roman" w:cs="Times New Roman"/>
          <w:color w:val="auto"/>
        </w:rPr>
        <w:t>2. Нормативные ссылки</w:t>
      </w:r>
      <w:bookmarkEnd w:id="2"/>
    </w:p>
    <w:p w14:paraId="4EE56304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11479E0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9947605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Методические рекомендации по разработке инструкций по охране труда (утв. Минтрудом РФ 13.05.2004 г.</w:t>
      </w:r>
    </w:p>
    <w:p w14:paraId="6F806A04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Г О С Т Р 12.0.001-2013 Система стандартов безопасности труда.  Основные положения. </w:t>
      </w:r>
    </w:p>
    <w:p w14:paraId="2C70113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ГОСТ 12.1.004-91 Система стандартов безопасности труда. П</w:t>
      </w:r>
      <w:r>
        <w:rPr>
          <w:rFonts w:eastAsia="Times New Roman" w:cs="Times New Roman"/>
          <w:color w:val="000000"/>
          <w:sz w:val="28"/>
          <w:szCs w:val="28"/>
        </w:rPr>
        <w:t>ожарная безопасность. Общие требования.</w:t>
      </w:r>
    </w:p>
    <w:p w14:paraId="62523FAD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ГОСТ 12.1.019-2017 Межгосударственный стандарт. Система стандартов безопасности труда. ЭЛЕКТРОБЕЗОПАСНОСТЬ.</w:t>
      </w:r>
    </w:p>
    <w:p w14:paraId="0861CCFB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2.1.5. </w:t>
      </w:r>
    </w:p>
    <w:p w14:paraId="2B0179B3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2A68A90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3" w:name="_Toc167962438"/>
      <w:r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3"/>
    </w:p>
    <w:p w14:paraId="7A1E9B8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«Огран</w:t>
      </w:r>
      <w:r>
        <w:rPr>
          <w:rFonts w:eastAsia="Times New Roman" w:cs="Times New Roman"/>
          <w:color w:val="000000"/>
          <w:sz w:val="28"/>
          <w:szCs w:val="28"/>
        </w:rPr>
        <w:t xml:space="preserve">ка ювелирных вставок»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образовательной организации (и</w:t>
      </w:r>
      <w:r>
        <w:rPr>
          <w:rFonts w:eastAsia="Times New Roman" w:cs="Times New Roman"/>
          <w:color w:val="000000"/>
          <w:sz w:val="28"/>
          <w:szCs w:val="28"/>
        </w:rPr>
        <w:t xml:space="preserve">ли на производстве) по профессии «Технология обработки алмазов» и/или «Огранщик алмазов в бриллианты» и/или «Ювелир», ознакомленные с инструкцией по охране труда, не имеющие противопоказаний к выполнению заданий по состоянию здоровья и имеющие необходимые </w:t>
      </w:r>
      <w:r>
        <w:rPr>
          <w:rFonts w:eastAsia="Times New Roman" w:cs="Times New Roman"/>
          <w:color w:val="000000"/>
          <w:sz w:val="28"/>
          <w:szCs w:val="28"/>
        </w:rPr>
        <w:t>навыки по эксплуатации инструмента, приспособлений и оборудования.</w:t>
      </w:r>
    </w:p>
    <w:p w14:paraId="0341E64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122B45D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21226CF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40BA60B9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>
        <w:rPr>
          <w:rFonts w:eastAsia="Times New Roman" w:cs="Times New Roman"/>
          <w:color w:val="000000"/>
          <w:sz w:val="28"/>
          <w:szCs w:val="28"/>
        </w:rPr>
        <w:t>.3. Соблюдать требования охраны труда.</w:t>
      </w:r>
    </w:p>
    <w:p w14:paraId="491D66C2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</w:t>
      </w:r>
      <w:r>
        <w:rPr>
          <w:rFonts w:eastAsia="Times New Roman" w:cs="Times New Roman"/>
          <w:color w:val="000000"/>
          <w:sz w:val="28"/>
          <w:szCs w:val="28"/>
        </w:rPr>
        <w:t>о проявлении признаков острого профессионального заболевания (отравления).</w:t>
      </w:r>
    </w:p>
    <w:p w14:paraId="07FBFA3F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68BBE73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</w:t>
      </w:r>
      <w:r>
        <w:rPr>
          <w:rFonts w:eastAsia="Times New Roman" w:cs="Times New Roman"/>
          <w:color w:val="000000"/>
          <w:sz w:val="28"/>
          <w:szCs w:val="28"/>
        </w:rPr>
        <w:t>твия следующих опасных и вредных производственных факторов:</w:t>
      </w:r>
    </w:p>
    <w:p w14:paraId="0BA27996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731F16F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AC16A76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повышенная или пониженная температура воздуха рабочей </w:t>
      </w:r>
      <w:r>
        <w:rPr>
          <w:rFonts w:eastAsia="Times New Roman" w:cs="Times New Roman"/>
          <w:color w:val="000000"/>
          <w:sz w:val="28"/>
          <w:szCs w:val="28"/>
        </w:rPr>
        <w:t>зоны;</w:t>
      </w:r>
    </w:p>
    <w:p w14:paraId="391DEB3D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BD649B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6D7DBE8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</w:t>
      </w:r>
      <w:r>
        <w:rPr>
          <w:rFonts w:eastAsia="Times New Roman" w:cs="Times New Roman"/>
          <w:color w:val="000000"/>
          <w:sz w:val="28"/>
          <w:szCs w:val="28"/>
        </w:rPr>
        <w:t>ении процесса сварки;</w:t>
      </w:r>
    </w:p>
    <w:p w14:paraId="521C43F9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168887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424905D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672E30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</w:t>
      </w:r>
      <w:r>
        <w:rPr>
          <w:rFonts w:eastAsia="Times New Roman" w:cs="Times New Roman"/>
          <w:color w:val="000000"/>
          <w:sz w:val="28"/>
          <w:szCs w:val="28"/>
        </w:rPr>
        <w:t xml:space="preserve"> площадке в спецодежде, спецобуви и применять средства индивидуальной защиты:</w:t>
      </w:r>
    </w:p>
    <w:p w14:paraId="007D358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E7C352B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3.6. Конкурсные работы должны </w:t>
      </w:r>
      <w:r>
        <w:rPr>
          <w:rFonts w:eastAsia="Times New Roman" w:cs="Times New Roman"/>
          <w:color w:val="000000"/>
          <w:sz w:val="28"/>
          <w:szCs w:val="28"/>
        </w:rPr>
        <w:t>проводиться в соответствии с технической документацией задания Чемпионата.</w:t>
      </w:r>
    </w:p>
    <w:p w14:paraId="5E108F62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</w:t>
      </w:r>
      <w:r>
        <w:rPr>
          <w:rFonts w:eastAsia="Times New Roman" w:cs="Times New Roman"/>
          <w:color w:val="000000"/>
          <w:sz w:val="28"/>
          <w:szCs w:val="28"/>
        </w:rPr>
        <w:t xml:space="preserve"> отдыха и питания и другие вопросы использования времени Чемпионата. </w:t>
      </w:r>
    </w:p>
    <w:p w14:paraId="3C5982F6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5101E178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</w:t>
      </w:r>
      <w:r>
        <w:rPr>
          <w:rFonts w:eastAsia="Times New Roman" w:cs="Times New Roman"/>
          <w:color w:val="000000"/>
          <w:sz w:val="28"/>
          <w:szCs w:val="28"/>
        </w:rPr>
        <w:t>, привлекаются к ответственности согласно действующему законодательству.</w:t>
      </w:r>
    </w:p>
    <w:p w14:paraId="5033AB15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Чемпионате.</w:t>
      </w:r>
    </w:p>
    <w:p w14:paraId="69373372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BD8F0F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4" w:name="_Toc167962439"/>
      <w:r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4"/>
    </w:p>
    <w:p w14:paraId="5425E27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4C6E4CB8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день 1, все участники должны ознакомиться с инструкцией по технике безопасности, с планами эвакуации при возникновении пожара, </w:t>
      </w:r>
      <w:r>
        <w:rPr>
          <w:rFonts w:eastAsia="Times New Roman" w:cs="Times New Roman"/>
          <w:color w:val="000000"/>
          <w:sz w:val="28"/>
          <w:szCs w:val="28"/>
        </w:rPr>
        <w:t>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и инфраструктурным листом компетенции.</w:t>
      </w:r>
    </w:p>
    <w:p w14:paraId="3E8205FC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др. средства индивидуально</w:t>
      </w:r>
      <w:r>
        <w:rPr>
          <w:rFonts w:eastAsia="Times New Roman" w:cs="Times New Roman"/>
          <w:color w:val="000000"/>
          <w:sz w:val="28"/>
          <w:szCs w:val="28"/>
        </w:rPr>
        <w:t>й защиты. Одеть необходимые средства защиты для выполнения подготовки рабочих мест, инструмента и оборудования.</w:t>
      </w:r>
    </w:p>
    <w:p w14:paraId="1D2C77E7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</w:t>
      </w:r>
      <w:r>
        <w:rPr>
          <w:rFonts w:eastAsia="Times New Roman" w:cs="Times New Roman"/>
          <w:color w:val="000000"/>
          <w:sz w:val="28"/>
          <w:szCs w:val="28"/>
        </w:rPr>
        <w:t xml:space="preserve">боте на оборудовании. </w:t>
      </w:r>
    </w:p>
    <w:p w14:paraId="4E00AD36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0B01D7B9" w14:textId="77777777" w:rsidR="00F4259B" w:rsidRDefault="0063015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привести в порядок рабочую одежду (рукава у кисти рук должны плотно прилегать к руке; не должно быть свободно свисающих и развевающихся концов одежды; волосы должны быть убраны под головной убор);</w:t>
      </w:r>
    </w:p>
    <w:p w14:paraId="60BD8549" w14:textId="77777777" w:rsidR="00F4259B" w:rsidRDefault="0063015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осмот</w:t>
      </w:r>
      <w:r>
        <w:rPr>
          <w:rFonts w:eastAsia="Times New Roman" w:cs="Times New Roman"/>
          <w:color w:val="000000"/>
          <w:sz w:val="28"/>
          <w:szCs w:val="28"/>
        </w:rPr>
        <w:t>реть рабочее место и привести его в порядок (убрать лишние предметы, технологическую оснастку и инструмент расположить таким образом, чтобы избежать лишних движений и обеспечить безопасность в работе);</w:t>
      </w:r>
    </w:p>
    <w:p w14:paraId="61AF1A62" w14:textId="77777777" w:rsidR="00F4259B" w:rsidRDefault="0063015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проверить исправность станка (заземление, освещеннос</w:t>
      </w:r>
      <w:r>
        <w:rPr>
          <w:rFonts w:eastAsia="Times New Roman" w:cs="Times New Roman"/>
          <w:color w:val="000000"/>
          <w:sz w:val="28"/>
          <w:szCs w:val="28"/>
        </w:rPr>
        <w:t>ть, натяжение приводного ремня, исправность инструмента и технологической оснастки, наличие на станке ограждающего устройства);</w:t>
      </w:r>
    </w:p>
    <w:p w14:paraId="15940BC7" w14:textId="77777777" w:rsidR="00F4259B" w:rsidRDefault="0063015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проверить устойчивость крепления обрабатываемого кристалла в приспособлении.</w:t>
      </w:r>
    </w:p>
    <w:p w14:paraId="6B949387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</w:t>
      </w:r>
      <w:r>
        <w:rPr>
          <w:rFonts w:eastAsia="Times New Roman" w:cs="Times New Roman"/>
          <w:color w:val="000000"/>
          <w:sz w:val="28"/>
          <w:szCs w:val="28"/>
        </w:rPr>
        <w:t>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F4259B" w14:paraId="2BE95344" w14:textId="77777777">
        <w:trPr>
          <w:tblHeader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DEC91C3" w14:textId="77777777" w:rsidR="00F4259B" w:rsidRDefault="00630150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37A0B916" w14:textId="77777777" w:rsidR="00F4259B" w:rsidRDefault="00630150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Правила подготовки к выполнению конкурсного задания</w:t>
            </w:r>
          </w:p>
        </w:tc>
      </w:tr>
      <w:tr w:rsidR="00F4259B" w14:paraId="7D0E3152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12C1C1D" w14:textId="77777777" w:rsidR="00F4259B" w:rsidRDefault="00630150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станок для огранки ювелирных вставок настольный с регулировкой оборотов на шпинделе с реверсом, оснащенный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ограночным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приспособлением на штыре, оснащен ёмкостью для воды.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043F5829" w14:textId="77777777" w:rsidR="00F4259B" w:rsidRDefault="00630150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проверить исправность станка (заземление, освещенность, натя</w:t>
            </w:r>
            <w:r>
              <w:rPr>
                <w:rFonts w:eastAsia="Times New Roman" w:cs="Times New Roman"/>
                <w:sz w:val="22"/>
                <w:szCs w:val="22"/>
              </w:rPr>
              <w:softHyphen/>
              <w:t xml:space="preserve">жение приводного ремня, </w:t>
            </w:r>
            <w:r>
              <w:rPr>
                <w:rFonts w:eastAsia="Times New Roman" w:cs="Times New Roman"/>
                <w:sz w:val="22"/>
                <w:szCs w:val="22"/>
              </w:rPr>
              <w:t>исправность инструмента и технологиче</w:t>
            </w:r>
            <w:r>
              <w:rPr>
                <w:rFonts w:eastAsia="Times New Roman" w:cs="Times New Roman"/>
                <w:sz w:val="22"/>
                <w:szCs w:val="22"/>
              </w:rPr>
              <w:softHyphen/>
              <w:t>ской оснастки, наличие на станке ограждающего устройства), проверить наличие воды в специальной ёмкости.</w:t>
            </w:r>
          </w:p>
          <w:p w14:paraId="0D25C549" w14:textId="77777777" w:rsidR="00F4259B" w:rsidRDefault="00F4259B">
            <w:pPr>
              <w:spacing w:line="276" w:lineRule="auto"/>
              <w:contextualSpacing/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F4259B" w14:paraId="211D5CB2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48712A6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комплект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ограночнго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инструмента (цанги, оправки,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кичи</w:t>
            </w:r>
            <w:proofErr w:type="spellEnd"/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6CE32785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 xml:space="preserve">Проверить исправность (комплект в сборе </w:t>
            </w:r>
            <w:r>
              <w:rPr>
                <w:rFonts w:cs="Times New Roman"/>
                <w:sz w:val="22"/>
                <w:szCs w:val="22"/>
              </w:rPr>
              <w:t>различного диаметра, крепление)</w:t>
            </w:r>
            <w:r>
              <w:rPr>
                <w:rFonts w:cs="Times New Roman"/>
                <w:sz w:val="22"/>
                <w:szCs w:val="22"/>
                <w:lang w:eastAsia="en-US"/>
              </w:rPr>
              <w:t>;</w:t>
            </w:r>
          </w:p>
          <w:p w14:paraId="61700284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Проверить устойчивость крепления обрабатываемого кристалла в приспособлении</w:t>
            </w:r>
          </w:p>
        </w:tc>
      </w:tr>
      <w:tr w:rsidR="00F4259B" w14:paraId="2FA7E4BA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E79CADD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ручная ювелирная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гарелка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пьезоподжигом</w:t>
            </w:r>
            <w:proofErr w:type="spellEnd"/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216874F3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Проверить исправность горелки,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пьезоподжига</w:t>
            </w:r>
            <w:proofErr w:type="spellEnd"/>
            <w:r>
              <w:rPr>
                <w:rFonts w:cs="Times New Roman"/>
                <w:sz w:val="22"/>
                <w:szCs w:val="22"/>
              </w:rPr>
              <w:t>.</w:t>
            </w:r>
          </w:p>
          <w:p w14:paraId="3F5B6113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Не направлять на людей и на </w:t>
            </w:r>
            <w:r>
              <w:rPr>
                <w:rFonts w:cs="Times New Roman"/>
                <w:sz w:val="22"/>
                <w:szCs w:val="22"/>
              </w:rPr>
              <w:t>легковоспламеняющиеся вещества!</w:t>
            </w:r>
          </w:p>
        </w:tc>
      </w:tr>
      <w:tr w:rsidR="00F4259B" w14:paraId="14894C82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6FE90B5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Лампа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геммологическая</w:t>
            </w:r>
            <w:proofErr w:type="spellEnd"/>
          </w:p>
        </w:tc>
        <w:tc>
          <w:tcPr>
            <w:tcW w:w="6627" w:type="dxa"/>
            <w:shd w:val="clear" w:color="auto" w:fill="auto"/>
            <w:vAlign w:val="center"/>
          </w:tcPr>
          <w:p w14:paraId="7F02411F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Проверить крепления патронов, целостность проводов,</w:t>
            </w:r>
          </w:p>
        </w:tc>
      </w:tr>
      <w:tr w:rsidR="00F4259B" w14:paraId="7D15E4FB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248CFA5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трансфер</w:t>
            </w:r>
          </w:p>
        </w:tc>
        <w:tc>
          <w:tcPr>
            <w:tcW w:w="6627" w:type="dxa"/>
            <w:shd w:val="clear" w:color="auto" w:fill="auto"/>
            <w:vAlign w:val="center"/>
          </w:tcPr>
          <w:p w14:paraId="6E52E486" w14:textId="77777777" w:rsidR="00F4259B" w:rsidRDefault="00630150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Проверить «ход» двигающихся элементов</w:t>
            </w:r>
          </w:p>
        </w:tc>
      </w:tr>
      <w:tr w:rsidR="00F4259B" w14:paraId="329A573C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E7E93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Лупа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геммологическая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A9DF2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увеличение не менее 10; диаметр линзы не менее 18</w:t>
            </w:r>
          </w:p>
        </w:tc>
      </w:tr>
      <w:tr w:rsidR="00F4259B" w14:paraId="70F54C57" w14:textId="77777777">
        <w:trPr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15842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Лупа </w:t>
            </w:r>
            <w:r>
              <w:rPr>
                <w:rFonts w:cs="Times New Roman"/>
                <w:sz w:val="22"/>
                <w:szCs w:val="22"/>
              </w:rPr>
              <w:t>измерительная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3D669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увеличение не менее 10; цена деления от 0,5мм</w:t>
            </w:r>
          </w:p>
        </w:tc>
      </w:tr>
      <w:tr w:rsidR="00F4259B" w14:paraId="6CE0CAD6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E896A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Измеритель линейных размеров (леверидж, штангенциркуль)</w:t>
            </w:r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A58E3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электронный, измерения в миллиметрах с погрешностью менее 0,1 миллиметр</w:t>
            </w:r>
          </w:p>
        </w:tc>
      </w:tr>
      <w:tr w:rsidR="00F4259B" w14:paraId="6FAF4BF8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73CC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Весы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геммологические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>, каратные</w:t>
            </w:r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11CEB" w14:textId="77777777" w:rsidR="00F4259B" w:rsidRDefault="00630150">
            <w:pPr>
              <w:spacing w:line="276" w:lineRule="auto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Дискретность: 0,0001г Размер </w:t>
            </w:r>
            <w:r>
              <w:rPr>
                <w:rFonts w:cs="Times New Roman"/>
                <w:sz w:val="22"/>
                <w:szCs w:val="22"/>
              </w:rPr>
              <w:t>платформы: не менее 80мм, Вид калибровки: автоматический, Класс точности: специальный (l)</w:t>
            </w:r>
          </w:p>
        </w:tc>
      </w:tr>
    </w:tbl>
    <w:p w14:paraId="330258D0" w14:textId="77777777" w:rsidR="00F4259B" w:rsidRDefault="00F425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15F6C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71AA3578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неисправности оборудования и инструмента;</w:t>
      </w:r>
    </w:p>
    <w:p w14:paraId="29D22785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 </w:t>
      </w:r>
      <w:r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места;</w:t>
      </w:r>
    </w:p>
    <w:p w14:paraId="7E42D495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неисправности стула для исключения неудобных поз и длительных напряжений тела;</w:t>
      </w:r>
    </w:p>
    <w:p w14:paraId="64E24BF7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неисправности электрооборудования, розеток;</w:t>
      </w:r>
    </w:p>
    <w:p w14:paraId="58893C0A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3D12865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</w:t>
      </w:r>
      <w:r>
        <w:rPr>
          <w:rFonts w:eastAsia="Times New Roman" w:cs="Times New Roman"/>
          <w:color w:val="000000"/>
          <w:sz w:val="28"/>
          <w:szCs w:val="28"/>
        </w:rPr>
        <w:t>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2A077F96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B66F9C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Toc167962440"/>
      <w:r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>
        <w:rPr>
          <w:rFonts w:ascii="Times New Roman" w:hAnsi="Times New Roman" w:cs="Times New Roman"/>
          <w:color w:val="auto"/>
        </w:rPr>
        <w:t>выполнения работ</w:t>
      </w:r>
      <w:bookmarkEnd w:id="5"/>
    </w:p>
    <w:p w14:paraId="7DE4B6D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 w:rsidR="00F4259B" w14:paraId="2C0190D9" w14:textId="77777777">
        <w:trPr>
          <w:tblHeader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4A4864F3" w14:textId="77777777" w:rsidR="00F4259B" w:rsidRDefault="00630150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559352" w14:textId="77777777" w:rsidR="00F4259B" w:rsidRDefault="00630150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F4259B" w14:paraId="3077C7A4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31EA96D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 xml:space="preserve">станок для огранки ювелирных вставок настольный с регулировкой оборотов на </w:t>
            </w:r>
            <w:r>
              <w:rPr>
                <w:rFonts w:eastAsia="Times New Roman" w:cs="Times New Roman"/>
                <w:position w:val="0"/>
              </w:rPr>
              <w:lastRenderedPageBreak/>
              <w:t xml:space="preserve">шпинделе с реверсом, оснащенный </w:t>
            </w:r>
            <w:proofErr w:type="spellStart"/>
            <w:r>
              <w:rPr>
                <w:rFonts w:eastAsia="Times New Roman" w:cs="Times New Roman"/>
                <w:position w:val="0"/>
              </w:rPr>
              <w:t>ограночным</w:t>
            </w:r>
            <w:proofErr w:type="spellEnd"/>
            <w:r>
              <w:rPr>
                <w:rFonts w:eastAsia="Times New Roman" w:cs="Times New Roman"/>
                <w:position w:val="0"/>
              </w:rPr>
              <w:t xml:space="preserve"> приспособлением на штыре, оснащен ёмкостью для воды.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A569735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lastRenderedPageBreak/>
              <w:t>- выполнять только порученную работу;</w:t>
            </w:r>
          </w:p>
          <w:p w14:paraId="46F3B99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0F2316C5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lastRenderedPageBreak/>
              <w:t>-</w:t>
            </w:r>
            <w:r>
              <w:rPr>
                <w:rFonts w:eastAsia="Times New Roman" w:cs="Times New Roman"/>
                <w:position w:val="0"/>
              </w:rPr>
              <w:t xml:space="preserve"> при обнаружении неисправностей в оборудовании немедленно выключить его и вызвать главного эксперта;</w:t>
            </w:r>
          </w:p>
          <w:p w14:paraId="502D394A" w14:textId="77777777" w:rsidR="00F4259B" w:rsidRDefault="00F4259B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  <w:p w14:paraId="71FBAEC9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оставлять станок без присмотра;</w:t>
            </w:r>
          </w:p>
          <w:p w14:paraId="5F6D4C3B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оставлять станок с включенным двигателем без присмотра;</w:t>
            </w:r>
          </w:p>
          <w:p w14:paraId="7F124CF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</w:t>
            </w:r>
            <w:r>
              <w:rPr>
                <w:rFonts w:eastAsia="Times New Roman" w:cs="Times New Roman"/>
                <w:position w:val="0"/>
              </w:rPr>
              <w:t>но выключить его и вызвать главного эксперта;</w:t>
            </w:r>
          </w:p>
          <w:p w14:paraId="7C1FC89E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периодически проверять устойчивость крепления диска;</w:t>
            </w:r>
          </w:p>
          <w:p w14:paraId="6A603F6B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останавливать руками вращающиеся детали станка;</w:t>
            </w:r>
          </w:p>
          <w:p w14:paraId="096DECFA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смазывать работающее оборудование;</w:t>
            </w:r>
          </w:p>
          <w:p w14:paraId="5928E505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снимать с вращающихся частей станка ограждающие устройства;</w:t>
            </w:r>
          </w:p>
          <w:p w14:paraId="10E6E57C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 xml:space="preserve">- </w:t>
            </w:r>
            <w:r>
              <w:rPr>
                <w:rFonts w:eastAsia="Times New Roman" w:cs="Times New Roman"/>
                <w:position w:val="0"/>
              </w:rPr>
              <w:t>работать на станке, вращающиеся детали которого не ограждены; включать и выключать электродвигатели и освещение мокрыми руками;</w:t>
            </w:r>
          </w:p>
          <w:p w14:paraId="04FE7269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ремонтировать электрическую часть станка самостоятельно;</w:t>
            </w:r>
          </w:p>
        </w:tc>
      </w:tr>
      <w:tr w:rsidR="00F4259B" w14:paraId="41A8227A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E32997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lastRenderedPageBreak/>
              <w:t xml:space="preserve">комплект </w:t>
            </w:r>
            <w:proofErr w:type="spellStart"/>
            <w:r>
              <w:rPr>
                <w:rFonts w:cs="Times New Roman"/>
                <w:position w:val="0"/>
              </w:rPr>
              <w:t>ограночнго</w:t>
            </w:r>
            <w:proofErr w:type="spellEnd"/>
            <w:r>
              <w:rPr>
                <w:rFonts w:cs="Times New Roman"/>
                <w:position w:val="0"/>
              </w:rPr>
              <w:t xml:space="preserve"> инструмента (цанги, оправки, </w:t>
            </w:r>
            <w:proofErr w:type="spellStart"/>
            <w:r>
              <w:rPr>
                <w:rFonts w:cs="Times New Roman"/>
                <w:position w:val="0"/>
              </w:rPr>
              <w:t>кичи</w:t>
            </w:r>
            <w:proofErr w:type="spellEnd"/>
            <w:r>
              <w:rPr>
                <w:rFonts w:cs="Times New Roman"/>
                <w:position w:val="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3687F4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</w:t>
            </w:r>
            <w:r>
              <w:rPr>
                <w:rFonts w:eastAsia="Times New Roman" w:cs="Times New Roman"/>
                <w:position w:val="0"/>
              </w:rPr>
              <w:t>олько порученную работу</w:t>
            </w:r>
          </w:p>
          <w:p w14:paraId="250A831E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1F54E9E5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  <w:p w14:paraId="179DC16C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периодически проверять исправность технологической оснастки;</w:t>
            </w:r>
          </w:p>
          <w:p w14:paraId="1A120DCD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проверить устойчиво</w:t>
            </w:r>
            <w:r>
              <w:rPr>
                <w:rFonts w:eastAsia="Times New Roman" w:cs="Times New Roman"/>
                <w:position w:val="0"/>
              </w:rPr>
              <w:t>сть крепления обрабатываемого кристалла в приспособлении.</w:t>
            </w:r>
          </w:p>
        </w:tc>
      </w:tr>
      <w:tr w:rsidR="00F4259B" w14:paraId="579CE7E0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6A3F7437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t xml:space="preserve">ручная ювелирная </w:t>
            </w:r>
            <w:proofErr w:type="spellStart"/>
            <w:r>
              <w:rPr>
                <w:rFonts w:cs="Times New Roman"/>
                <w:position w:val="0"/>
              </w:rPr>
              <w:t>гарелка</w:t>
            </w:r>
            <w:proofErr w:type="spellEnd"/>
            <w:r>
              <w:rPr>
                <w:rFonts w:cs="Times New Roman"/>
                <w:position w:val="0"/>
              </w:rPr>
              <w:t xml:space="preserve"> с </w:t>
            </w:r>
            <w:proofErr w:type="spellStart"/>
            <w:r>
              <w:rPr>
                <w:rFonts w:cs="Times New Roman"/>
                <w:position w:val="0"/>
              </w:rPr>
              <w:t>пьезоподжигом</w:t>
            </w:r>
            <w:proofErr w:type="spellEnd"/>
            <w:r>
              <w:rPr>
                <w:rFonts w:cs="Times New Roman"/>
                <w:position w:val="0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5A5047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66C675A7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неисправности, поломки самостоятельно;</w:t>
            </w:r>
          </w:p>
          <w:p w14:paraId="669C7AE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</w:t>
            </w:r>
            <w:r>
              <w:rPr>
                <w:rFonts w:eastAsia="Times New Roman" w:cs="Times New Roman"/>
                <w:position w:val="0"/>
              </w:rPr>
              <w:t>ючить его и вызвать главного эксперта;</w:t>
            </w:r>
          </w:p>
          <w:p w14:paraId="1C23FE0F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-не направлять горелку (при наклеивании, переклеивании заготовок ювелирных вставок) на легко воспламеняющиеся предметы (ветошь, мебель, растворы и т.д.)</w:t>
            </w:r>
          </w:p>
          <w:p w14:paraId="2BD64EE1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 не направлять горелку на людей, в том числе на себя.</w:t>
            </w:r>
          </w:p>
        </w:tc>
      </w:tr>
      <w:tr w:rsidR="00F4259B" w14:paraId="0DCDD601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397869EC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t xml:space="preserve">Лампа </w:t>
            </w:r>
            <w:proofErr w:type="spellStart"/>
            <w:r>
              <w:rPr>
                <w:rFonts w:cs="Times New Roman"/>
                <w:position w:val="0"/>
              </w:rPr>
              <w:t>геммологическая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14:paraId="5B844BA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7D56A24C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7F9D4800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  <w:p w14:paraId="4FE014B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 xml:space="preserve">- не трогать мокрыми руками или </w:t>
            </w:r>
            <w:r>
              <w:rPr>
                <w:rFonts w:eastAsia="Times New Roman" w:cs="Times New Roman"/>
                <w:position w:val="0"/>
              </w:rPr>
              <w:t>предметами</w:t>
            </w:r>
          </w:p>
          <w:p w14:paraId="6287C64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допускать попадание воды или других жидкостей</w:t>
            </w:r>
          </w:p>
        </w:tc>
      </w:tr>
      <w:tr w:rsidR="00F4259B" w14:paraId="40E4A5F8" w14:textId="77777777">
        <w:trPr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C9799CA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t>трансфер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F3A16A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738440D6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33B8501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lastRenderedPageBreak/>
              <w:t>- при обнаружении неисправностей в оборудовании немедленно положить его и вызвать главного эксперта;</w:t>
            </w:r>
          </w:p>
        </w:tc>
      </w:tr>
      <w:tr w:rsidR="00F4259B" w14:paraId="71E76AD4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F65C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lastRenderedPageBreak/>
              <w:t xml:space="preserve">Лупа </w:t>
            </w:r>
            <w:proofErr w:type="spellStart"/>
            <w:r>
              <w:rPr>
                <w:rFonts w:cs="Times New Roman"/>
                <w:position w:val="0"/>
              </w:rPr>
              <w:t>геммологическая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14:paraId="455AE40A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4AEB2B7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3AEEB01F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F4259B" w14:paraId="486852AF" w14:textId="77777777">
        <w:trPr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A317D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t>Лупа измерительная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A496697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 xml:space="preserve">- выполнять только </w:t>
            </w:r>
            <w:r>
              <w:rPr>
                <w:rFonts w:eastAsia="Times New Roman" w:cs="Times New Roman"/>
                <w:position w:val="0"/>
              </w:rPr>
              <w:t>порученную работу</w:t>
            </w:r>
          </w:p>
          <w:p w14:paraId="6CF1BB6B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10AFEEC9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F4259B" w14:paraId="76C9E1DA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8F03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>
              <w:rPr>
                <w:rFonts w:cs="Times New Roman"/>
                <w:position w:val="0"/>
              </w:rPr>
              <w:t>Измеритель линейных размеров (леверидж, штангенциркуль)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4647CB8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 xml:space="preserve">- выполнять только </w:t>
            </w:r>
            <w:r>
              <w:rPr>
                <w:rFonts w:eastAsia="Times New Roman" w:cs="Times New Roman"/>
                <w:position w:val="0"/>
              </w:rPr>
              <w:t>порученную работу</w:t>
            </w:r>
          </w:p>
          <w:p w14:paraId="2E1179A9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неисправности самостоятельно;</w:t>
            </w:r>
          </w:p>
          <w:p w14:paraId="6F750190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  <w:tr w:rsidR="00F4259B" w14:paraId="447C9B72" w14:textId="77777777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61CE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cs="Times New Roman"/>
                <w:color w:val="000000"/>
                <w:position w:val="0"/>
              </w:rPr>
            </w:pPr>
            <w:r>
              <w:rPr>
                <w:rFonts w:cs="Times New Roman"/>
                <w:color w:val="000000"/>
                <w:position w:val="0"/>
              </w:rPr>
              <w:t xml:space="preserve">Весы </w:t>
            </w:r>
            <w:proofErr w:type="spellStart"/>
            <w:r>
              <w:rPr>
                <w:rFonts w:cs="Times New Roman"/>
                <w:color w:val="000000"/>
                <w:position w:val="0"/>
              </w:rPr>
              <w:t>геммологические</w:t>
            </w:r>
            <w:proofErr w:type="spellEnd"/>
            <w:r>
              <w:rPr>
                <w:rFonts w:cs="Times New Roman"/>
                <w:color w:val="000000"/>
                <w:position w:val="0"/>
              </w:rPr>
              <w:t>, каратные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B6EE2E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выполнять только порученную работу</w:t>
            </w:r>
          </w:p>
          <w:p w14:paraId="57DC4C73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не исправлять неисп</w:t>
            </w:r>
            <w:r>
              <w:rPr>
                <w:rFonts w:eastAsia="Times New Roman" w:cs="Times New Roman"/>
                <w:position w:val="0"/>
              </w:rPr>
              <w:t>равности самостоятельно;</w:t>
            </w:r>
          </w:p>
          <w:p w14:paraId="396DCDCA" w14:textId="77777777" w:rsidR="00F4259B" w:rsidRDefault="00630150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>
              <w:rPr>
                <w:rFonts w:eastAsia="Times New Roman" w:cs="Times New Roman"/>
                <w:position w:val="0"/>
              </w:rPr>
              <w:t>- при обнаружении неисправностей в оборудовании немедленно выключить его и вызвать главного эксперта;</w:t>
            </w:r>
          </w:p>
        </w:tc>
      </w:tr>
    </w:tbl>
    <w:p w14:paraId="7B642ED1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D64EFED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5.2. При выполнении конкурсных заданий и уборке рабочих мест:</w:t>
      </w:r>
    </w:p>
    <w:p w14:paraId="3455356F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</w:t>
      </w:r>
      <w:r>
        <w:rPr>
          <w:rFonts w:eastAsia="Times New Roman" w:cs="Times New Roman"/>
          <w:color w:val="000000"/>
          <w:sz w:val="28"/>
          <w:szCs w:val="28"/>
        </w:rPr>
        <w:t>посторонними разговорами и делами, не отвлекать других участников;</w:t>
      </w:r>
    </w:p>
    <w:p w14:paraId="43EFB11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5D69FAC0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5C57C74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4444CC6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B423195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0574D8F4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выполнять конкурсные задания только на </w:t>
      </w:r>
      <w:r>
        <w:rPr>
          <w:rFonts w:eastAsia="Times New Roman" w:cs="Times New Roman"/>
          <w:color w:val="000000"/>
          <w:sz w:val="28"/>
          <w:szCs w:val="28"/>
        </w:rPr>
        <w:t>исправном станке.</w:t>
      </w:r>
    </w:p>
    <w:p w14:paraId="6EB3C87A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21EE73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 При выполнении конкурсных заданий и уборке рабочих мест строго запрещается:</w:t>
      </w:r>
    </w:p>
    <w:p w14:paraId="7699A676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ab/>
        <w:t>- выполнять работу на неисправном станке;</w:t>
      </w:r>
    </w:p>
    <w:p w14:paraId="7F93E98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пользоваться неисправным инструментом и технологической оснасткой;</w:t>
      </w:r>
    </w:p>
    <w:p w14:paraId="6872460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снимать и надевать приводной ремень на раб</w:t>
      </w:r>
      <w:r>
        <w:rPr>
          <w:rFonts w:eastAsia="Times New Roman" w:cs="Times New Roman"/>
          <w:color w:val="000000"/>
          <w:sz w:val="28"/>
          <w:szCs w:val="28"/>
        </w:rPr>
        <w:t>отающем станке;</w:t>
      </w:r>
    </w:p>
    <w:p w14:paraId="02F5ECC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останавливать руками вращающиеся детали станка;</w:t>
      </w:r>
    </w:p>
    <w:p w14:paraId="2F89BE3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смазывать работающее оборудование;</w:t>
      </w:r>
    </w:p>
    <w:p w14:paraId="52537D6E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снимать с вращающихся частей станка ограждающие устройства;</w:t>
      </w:r>
    </w:p>
    <w:p w14:paraId="67FFC4F1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работать на станке, вращающиеся детали которого не ограждены; включать и выключать электр</w:t>
      </w:r>
      <w:r>
        <w:rPr>
          <w:rFonts w:eastAsia="Times New Roman" w:cs="Times New Roman"/>
          <w:color w:val="000000"/>
          <w:sz w:val="28"/>
          <w:szCs w:val="28"/>
        </w:rPr>
        <w:t>одвигатели и освещение мокрыми руками;</w:t>
      </w:r>
    </w:p>
    <w:p w14:paraId="5A33458A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пользоваться переносной лампой с напряжением более 36 В;</w:t>
      </w:r>
    </w:p>
    <w:p w14:paraId="7BFF9FDD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ремонтировать электрическую часть станка самостоятельно;</w:t>
      </w:r>
    </w:p>
    <w:p w14:paraId="18A4CE3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 направлять горелку (при наклеивании, переклеивании заготовок ювелирных вставок) на легко воспл</w:t>
      </w:r>
      <w:r>
        <w:rPr>
          <w:rFonts w:eastAsia="Times New Roman" w:cs="Times New Roman"/>
          <w:color w:val="000000"/>
          <w:sz w:val="28"/>
          <w:szCs w:val="28"/>
        </w:rPr>
        <w:t>аменяющиеся предметы (ветошь, мебель, растворы и т.д.)</w:t>
      </w:r>
    </w:p>
    <w:p w14:paraId="05888B79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не направлять горелку на людей, в том числе на себя. </w:t>
      </w:r>
    </w:p>
    <w:p w14:paraId="625B52D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Эксперту, а в его отсутствие зам</w:t>
      </w:r>
      <w:r>
        <w:rPr>
          <w:rFonts w:eastAsia="Times New Roman" w:cs="Times New Roman"/>
          <w:color w:val="000000"/>
          <w:sz w:val="28"/>
          <w:szCs w:val="28"/>
        </w:rPr>
        <w:t>естителю главного Эксперта.</w:t>
      </w:r>
    </w:p>
    <w:p w14:paraId="64869AB6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EA1B53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6" w:name="_Toc167962441"/>
      <w:r>
        <w:rPr>
          <w:rFonts w:ascii="Times New Roman" w:hAnsi="Times New Roman" w:cs="Times New Roman"/>
          <w:color w:val="auto"/>
        </w:rPr>
        <w:t>6. Требования охраны труда в аварийных ситуациях</w:t>
      </w:r>
      <w:bookmarkEnd w:id="6"/>
    </w:p>
    <w:p w14:paraId="2227058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4E0B3B92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6.1.1. Немедленно прекратить работы и известить главного </w:t>
      </w:r>
      <w:r>
        <w:rPr>
          <w:rFonts w:eastAsia="Times New Roman" w:cs="Times New Roman"/>
          <w:color w:val="000000"/>
          <w:sz w:val="28"/>
          <w:szCs w:val="28"/>
        </w:rPr>
        <w:t>эксперта.</w:t>
      </w:r>
    </w:p>
    <w:p w14:paraId="1FF926B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44FB3D8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70B32C20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</w:t>
      </w:r>
      <w:r>
        <w:rPr>
          <w:rFonts w:eastAsia="Times New Roman" w:cs="Times New Roman"/>
          <w:color w:val="000000"/>
          <w:sz w:val="28"/>
          <w:szCs w:val="28"/>
        </w:rPr>
        <w:t>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4B0AC7B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</w:t>
      </w:r>
      <w:r>
        <w:rPr>
          <w:rFonts w:eastAsia="Times New Roman" w:cs="Times New Roman"/>
          <w:color w:val="000000"/>
          <w:sz w:val="28"/>
          <w:szCs w:val="28"/>
        </w:rPr>
        <w:t>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8D5B10B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</w:t>
      </w:r>
      <w:r>
        <w:rPr>
          <w:rFonts w:eastAsia="Times New Roman" w:cs="Times New Roman"/>
          <w:color w:val="000000"/>
          <w:sz w:val="28"/>
          <w:szCs w:val="28"/>
        </w:rPr>
        <w:t xml:space="preserve">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8F5BBFA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</w:t>
      </w:r>
      <w:r>
        <w:rPr>
          <w:rFonts w:eastAsia="Times New Roman" w:cs="Times New Roman"/>
          <w:color w:val="000000"/>
          <w:sz w:val="28"/>
          <w:szCs w:val="28"/>
        </w:rPr>
        <w:t>ым. При наступлении признаков удушья лечь на пол и как можно быстрее ползти в сторону эвакуационного выхода.</w:t>
      </w:r>
    </w:p>
    <w:p w14:paraId="76393C82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</w:t>
      </w:r>
      <w:r>
        <w:rPr>
          <w:rFonts w:eastAsia="Times New Roman" w:cs="Times New Roman"/>
          <w:color w:val="000000"/>
          <w:sz w:val="28"/>
          <w:szCs w:val="28"/>
        </w:rPr>
        <w:t xml:space="preserve">112 и сообщить о происшествии главному эксперту. </w:t>
      </w:r>
    </w:p>
    <w:p w14:paraId="0CD34D80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150EE29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</w:t>
      </w:r>
      <w:r>
        <w:rPr>
          <w:rFonts w:eastAsia="Times New Roman" w:cs="Times New Roman"/>
          <w:color w:val="000000"/>
          <w:sz w:val="28"/>
          <w:szCs w:val="28"/>
        </w:rPr>
        <w:t>, находящиеся под напряжением, тушить углекислотным огнетушителем.</w:t>
      </w:r>
    </w:p>
    <w:p w14:paraId="38CD5963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38EAF12C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</w:t>
      </w:r>
      <w:r>
        <w:rPr>
          <w:rFonts w:eastAsia="Times New Roman" w:cs="Times New Roman"/>
          <w:color w:val="000000"/>
          <w:sz w:val="28"/>
          <w:szCs w:val="28"/>
        </w:rPr>
        <w:t>ему близко, необходимо предупредить о возможной опасности главного эксперта или других должностных лиц.</w:t>
      </w:r>
    </w:p>
    <w:p w14:paraId="28330665" w14:textId="77777777" w:rsidR="00F4259B" w:rsidRDefault="00F425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8890943" w14:textId="77777777" w:rsidR="00F4259B" w:rsidRDefault="00630150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7" w:name="_Toc167962442"/>
      <w:r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7"/>
    </w:p>
    <w:p w14:paraId="4C352E80" w14:textId="77777777" w:rsidR="00F4259B" w:rsidRDefault="006301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2F45B234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1FD2363B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5E7737E5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1EA82A74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Инструмент убрать в специально предназначенное для хранений место.</w:t>
      </w:r>
    </w:p>
    <w:p w14:paraId="34716AF3" w14:textId="77777777" w:rsidR="00F4259B" w:rsidRDefault="0063015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Сообщить эксперту о </w:t>
      </w:r>
      <w:r>
        <w:rPr>
          <w:rFonts w:eastAsia="Times New Roman" w:cs="Times New Roman"/>
          <w:color w:val="000000"/>
          <w:sz w:val="28"/>
          <w:szCs w:val="28"/>
        </w:rPr>
        <w:t>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F4259B">
      <w:pgSz w:w="11906" w:h="16838"/>
      <w:pgMar w:top="1134" w:right="851" w:bottom="1134" w:left="1134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16C1" w14:textId="77777777" w:rsidR="00630150" w:rsidRDefault="00630150">
      <w:pPr>
        <w:spacing w:line="240" w:lineRule="auto"/>
      </w:pPr>
      <w:r>
        <w:separator/>
      </w:r>
    </w:p>
  </w:endnote>
  <w:endnote w:type="continuationSeparator" w:id="0">
    <w:p w14:paraId="24C7D29B" w14:textId="77777777" w:rsidR="00630150" w:rsidRDefault="006301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B90B5" w14:textId="77777777" w:rsidR="00F4259B" w:rsidRDefault="0063015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>
      <w:rPr>
        <w:rFonts w:cs="Times New Roman"/>
        <w:color w:val="000000"/>
      </w:rPr>
      <w:fldChar w:fldCharType="begin"/>
    </w:r>
    <w:r>
      <w:rPr>
        <w:rFonts w:cs="Times New Roman"/>
        <w:color w:val="000000"/>
      </w:rPr>
      <w:instrText>PAGE</w:instrText>
    </w:r>
    <w:r>
      <w:rPr>
        <w:rFonts w:cs="Times New Roman"/>
        <w:color w:val="000000"/>
      </w:rPr>
      <w:fldChar w:fldCharType="separate"/>
    </w:r>
    <w:r>
      <w:rPr>
        <w:rFonts w:cs="Times New Roman"/>
        <w:noProof/>
        <w:color w:val="000000"/>
      </w:rPr>
      <w:t>10</w:t>
    </w:r>
    <w:r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86595" w14:textId="77777777" w:rsidR="00F4259B" w:rsidRDefault="00F4259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64E" w14:textId="77777777" w:rsidR="00630150" w:rsidRDefault="00630150">
      <w:pPr>
        <w:spacing w:line="240" w:lineRule="auto"/>
      </w:pPr>
      <w:r>
        <w:separator/>
      </w:r>
    </w:p>
  </w:footnote>
  <w:footnote w:type="continuationSeparator" w:id="0">
    <w:p w14:paraId="16B23911" w14:textId="77777777" w:rsidR="00630150" w:rsidRDefault="006301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59B"/>
    <w:rsid w:val="0021359A"/>
    <w:rsid w:val="00630150"/>
    <w:rsid w:val="00F4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1D181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A254DD-EFDC-41AE-A9D9-883EFEB0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 Жосан</cp:lastModifiedBy>
  <cp:revision>13</cp:revision>
  <dcterms:created xsi:type="dcterms:W3CDTF">2024-05-13T06:45:00Z</dcterms:created>
  <dcterms:modified xsi:type="dcterms:W3CDTF">2025-04-12T19:25:00Z</dcterms:modified>
</cp:coreProperties>
</file>